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ind w:left="5669" w:right="0" w:firstLine="0"/>
        <w:jc w:val="left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lang w:val="ru-RU" w:eastAsia="ru-RU"/>
        </w:rPr>
        <w:t xml:space="preserve">Додаток до рішення 14 сесії Менської міської ради 8 скликання 25.11.2021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№730</w:t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16"/>
        </w:rPr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(_______________________ сесія восьмого скликання) </w:t>
      </w:r>
      <w:r>
        <w:rPr>
          <w:sz w:val="28"/>
        </w:rPr>
      </w:r>
      <w:r/>
    </w:p>
    <w:p>
      <w:pPr>
        <w:jc w:val="center"/>
        <w:spacing w:lineRule="auto" w:line="240" w:after="0" w:afterAutospacing="0"/>
        <w:widowControl w:val="off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lang w:bidi="hi-IN" w:eastAsia="hi-IN"/>
        </w:rPr>
        <w:t xml:space="preserve">ПРОЕКТ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lang w:bidi="hi-IN" w:eastAsia="hi-IN"/>
        </w:rPr>
        <w:t xml:space="preserve">РІШЕННЯ</w:t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sz w:val="28"/>
        </w:rPr>
      </w:r>
      <w:r/>
    </w:p>
    <w:p>
      <w:pPr>
        <w:spacing w:lineRule="auto" w:line="240" w:after="0" w:afterAutospacing="0"/>
        <w:widowControl w:val="off"/>
        <w:tabs>
          <w:tab w:val="left" w:pos="4536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 xml:space="preserve">___ _____________ 2022 року</w:t>
        <w:tab/>
        <w:t xml:space="preserve">м.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№ _____</w:t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sz w:val="28"/>
        </w:rPr>
      </w:r>
      <w:r/>
    </w:p>
    <w:p>
      <w:pPr>
        <w:ind w:left="0" w:right="5103" w:firstLine="0"/>
        <w:jc w:val="both"/>
        <w:spacing w:lineRule="auto" w:line="240" w:after="0" w:afterAutospacing="0"/>
        <w:tabs>
          <w:tab w:val="left" w:pos="709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Про затвердження Правил розміщення зовнішньої реклами на території Менської міської територіальної громади</w:t>
      </w:r>
      <w:r>
        <w:rPr>
          <w:sz w:val="28"/>
        </w:rPr>
      </w:r>
      <w:r/>
    </w:p>
    <w:p>
      <w:pPr>
        <w:pStyle w:val="693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sz w:val="28"/>
        </w:rPr>
      </w:r>
      <w:r/>
    </w:p>
    <w:p>
      <w:pPr>
        <w:ind w:right="-1" w:firstLine="567"/>
        <w:jc w:val="both"/>
        <w:spacing w:lineRule="auto" w:line="240" w:after="0" w:afterAutospacing="0"/>
        <w:tabs>
          <w:tab w:val="left" w:pos="709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З метою врегулювання відносин, що виникають між виконавчими органами міської ради, фізичним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и та юридичними особами в зв’язку з тимчасовим користуванням місцями розміщення рекламних засобів на території Менської міської територіальної громади, затвердженням розміру плати за тимчасове користування місцями розміщення рекламних засобів, що перебуваю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ть в комунальній власності, удосконалення правового регулювання порядку розміщення зовнішньої реклами  та приведення нормативно-правових актів у відповідність до чинного законодавства, відповідно до Законів України «Про дозвільну систему у сфері господарсь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кої діяльності», «Про рекламу», «Про місцеве самоврядування в Україні», «Про адміністративні послуги», керуючись Типовими правилами розміщення зовнішньої реклами, затвердженими постановою Кабінету Міністрів України від 29.12.2003 №2067, Менська міська рада</w:t>
      </w:r>
      <w:r>
        <w:rPr>
          <w:sz w:val="28"/>
        </w:rPr>
      </w:r>
      <w:r/>
    </w:p>
    <w:p>
      <w:pPr>
        <w:ind w:right="-1"/>
        <w:jc w:val="both"/>
        <w:spacing w:lineRule="auto" w:line="240" w:after="0" w:afterAutospacing="0"/>
        <w:tabs>
          <w:tab w:val="left" w:pos="709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ВИРІШИЛА: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Затвердити Правила розміщення зовнішньої реклами на території Менської міської територіальної громади (додаток 1).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Порядок визначення розміру плати за тимчасове користування місцем розташування рекламних засобів, що перебуває у комунальній власності Менської міської територіальної громади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(додаток 2).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Затвердити Типовий договір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 право тимчасового користування місцем, яке перебуває у комунальній власності (для розташування рекламного засобу)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(додаток 3).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Визнати таким, що втратило чинність рішення дев’ятої сесії Менської міської ради сьомого скликання від 27 квітня 2016 року «Про затвердження Правил розміщення зовнішньої реклами в м.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Мена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».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Встановити, що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дозволи на розміщення зовнішньої реклами та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договори на право тимчасового користування місцем розташування рекламних засобів, укладені до набрання чинності даного рішення є дійсними до закінчення строку їх дій.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Рішення набирає чинності з дня його опублікування на офіційному сайті Менської міської ради.</w:t>
      </w:r>
      <w:r>
        <w:rPr>
          <w:sz w:val="28"/>
        </w:rPr>
      </w:r>
      <w:r/>
    </w:p>
    <w:p>
      <w:pPr>
        <w:pStyle w:val="692"/>
        <w:numPr>
          <w:ilvl w:val="0"/>
          <w:numId w:val="1"/>
        </w:numPr>
        <w:ind w:left="0" w:right="-1" w:firstLine="567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Гнипа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В.І.</w:t>
      </w:r>
      <w:r>
        <w:rPr>
          <w:rFonts w:ascii="Times New Roman" w:hAnsi="Times New Roman" w:cs="Times New Roman" w:eastAsia="Times New Roman"/>
          <w:sz w:val="28"/>
        </w:rPr>
      </w:r>
      <w:bookmarkStart w:id="0" w:name="_GoBack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sz w:val="28"/>
        </w:rPr>
      </w:r>
      <w:r/>
    </w:p>
    <w:p>
      <w:pPr>
        <w:ind w:right="-1"/>
        <w:jc w:val="both"/>
        <w:spacing w:lineRule="auto" w:line="240" w:after="0" w:afterAutospacing="0"/>
        <w:tabs>
          <w:tab w:val="left" w:pos="993" w:leader="none"/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спеціаліст, в.о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</w:t>
      </w:r>
      <w:r>
        <w:rPr>
          <w:rFonts w:ascii="Times New Roman" w:hAnsi="Times New Roman" w:cs="Times New Roman"/>
          <w:lang w:val="uk-UA"/>
        </w:rPr>
      </w:r>
      <w:r/>
    </w:p>
    <w:p>
      <w:pPr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архітектури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</w:t>
      </w:r>
      <w:r>
        <w:rPr>
          <w:rFonts w:ascii="Times New Roman" w:hAnsi="Times New Roman" w:cs="Times New Roman"/>
          <w:lang w:val="uk-UA"/>
        </w:rPr>
      </w:r>
      <w:r/>
    </w:p>
    <w:p>
      <w:pPr>
        <w:jc w:val="both"/>
        <w:spacing w:lineRule="auto" w:line="240" w:after="0"/>
        <w:tabs>
          <w:tab w:val="left" w:pos="993" w:leader="none"/>
          <w:tab w:val="left" w:pos="7088" w:leader="none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Андрій ЮЩЕНКО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right"/>
      <w:tabs>
        <w:tab w:val="left" w:pos="2835" w:leader="none"/>
        <w:tab w:val="clear" w:pos="7143" w:leader="none"/>
        <w:tab w:val="clear" w:pos="14287" w:leader="none"/>
      </w:tabs>
    </w:pPr>
    <w:fldSimple w:instr="PAGE \* MERGEFORMAT">
      <w:r>
        <w:rPr>
          <w:rFonts w:ascii="Times New Roman" w:hAnsi="Times New Roman" w:cs="Times New Roman" w:eastAsia="Times New Roman"/>
          <w:i/>
        </w:rPr>
        <w:t xml:space="preserve">2</w:t>
      </w:r>
    </w:fldSimple>
    <w:r>
      <w:rPr>
        <w:rFonts w:ascii="Times New Roman" w:hAnsi="Times New Roman" w:cs="Times New Roman" w:eastAsia="Times New Roman"/>
        <w:i/>
      </w:rPr>
    </w:r>
    <w:r>
      <w:rPr>
        <w:rFonts w:ascii="Times New Roman" w:hAnsi="Times New Roman" w:cs="Times New Roman" w:eastAsia="Times New Roman"/>
        <w:i/>
      </w:rPr>
      <w:tab/>
      <w:t xml:space="preserve">продовження додатка</w:t>
    </w:r>
    <w:r/>
  </w:p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5">
    <w:name w:val="Heading 1 Char"/>
    <w:basedOn w:val="853"/>
    <w:link w:val="674"/>
    <w:uiPriority w:val="9"/>
    <w:rPr>
      <w:rFonts w:ascii="Arial" w:hAnsi="Arial" w:cs="Arial" w:eastAsia="Arial"/>
      <w:sz w:val="40"/>
      <w:szCs w:val="40"/>
    </w:rPr>
  </w:style>
  <w:style w:type="paragraph" w:styleId="676">
    <w:name w:val="Heading 2"/>
    <w:basedOn w:val="852"/>
    <w:next w:val="852"/>
    <w:link w:val="67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7">
    <w:name w:val="Heading 2 Char"/>
    <w:basedOn w:val="853"/>
    <w:link w:val="676"/>
    <w:uiPriority w:val="9"/>
    <w:rPr>
      <w:rFonts w:ascii="Arial" w:hAnsi="Arial" w:cs="Arial" w:eastAsia="Arial"/>
      <w:sz w:val="34"/>
    </w:rPr>
  </w:style>
  <w:style w:type="paragraph" w:styleId="678">
    <w:name w:val="Heading 3"/>
    <w:basedOn w:val="852"/>
    <w:next w:val="852"/>
    <w:link w:val="67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9">
    <w:name w:val="Heading 3 Char"/>
    <w:basedOn w:val="853"/>
    <w:link w:val="678"/>
    <w:uiPriority w:val="9"/>
    <w:rPr>
      <w:rFonts w:ascii="Arial" w:hAnsi="Arial" w:cs="Arial" w:eastAsia="Arial"/>
      <w:sz w:val="30"/>
      <w:szCs w:val="30"/>
    </w:rPr>
  </w:style>
  <w:style w:type="paragraph" w:styleId="680">
    <w:name w:val="Heading 4"/>
    <w:basedOn w:val="852"/>
    <w:next w:val="852"/>
    <w:link w:val="68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1">
    <w:name w:val="Heading 4 Char"/>
    <w:basedOn w:val="853"/>
    <w:link w:val="680"/>
    <w:uiPriority w:val="9"/>
    <w:rPr>
      <w:rFonts w:ascii="Arial" w:hAnsi="Arial" w:cs="Arial" w:eastAsia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3">
    <w:name w:val="Heading 5 Char"/>
    <w:basedOn w:val="853"/>
    <w:link w:val="682"/>
    <w:uiPriority w:val="9"/>
    <w:rPr>
      <w:rFonts w:ascii="Arial" w:hAnsi="Arial" w:cs="Arial" w:eastAsia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5">
    <w:name w:val="Heading 6 Char"/>
    <w:basedOn w:val="853"/>
    <w:link w:val="684"/>
    <w:uiPriority w:val="9"/>
    <w:rPr>
      <w:rFonts w:ascii="Arial" w:hAnsi="Arial" w:cs="Arial" w:eastAsia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7">
    <w:name w:val="Heading 7 Char"/>
    <w:basedOn w:val="853"/>
    <w:link w:val="6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9">
    <w:name w:val="Heading 8 Char"/>
    <w:basedOn w:val="853"/>
    <w:link w:val="688"/>
    <w:uiPriority w:val="9"/>
    <w:rPr>
      <w:rFonts w:ascii="Arial" w:hAnsi="Arial" w:cs="Arial" w:eastAsia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1">
    <w:name w:val="Heading 9 Char"/>
    <w:basedOn w:val="853"/>
    <w:link w:val="690"/>
    <w:uiPriority w:val="9"/>
    <w:rPr>
      <w:rFonts w:ascii="Arial" w:hAnsi="Arial" w:cs="Arial" w:eastAsia="Arial"/>
      <w:i/>
      <w:iCs/>
      <w:sz w:val="21"/>
      <w:szCs w:val="21"/>
    </w:rPr>
  </w:style>
  <w:style w:type="paragraph" w:styleId="692">
    <w:name w:val="List Paragraph"/>
    <w:basedOn w:val="852"/>
    <w:qFormat/>
    <w:uiPriority w:val="34"/>
    <w:pPr>
      <w:contextualSpacing w:val="true"/>
      <w:ind w:left="720"/>
    </w:pPr>
  </w:style>
  <w:style w:type="paragraph" w:styleId="693">
    <w:name w:val="No Spacing"/>
    <w:qFormat/>
    <w:uiPriority w:val="1"/>
    <w:pPr>
      <w:spacing w:lineRule="auto" w:line="240" w:after="0" w:before="0"/>
    </w:pPr>
  </w:style>
  <w:style w:type="paragraph" w:styleId="694">
    <w:name w:val="Title"/>
    <w:basedOn w:val="852"/>
    <w:next w:val="852"/>
    <w:link w:val="69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5">
    <w:name w:val="Title Char"/>
    <w:basedOn w:val="853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qFormat/>
    <w:uiPriority w:val="11"/>
    <w:rPr>
      <w:sz w:val="24"/>
      <w:szCs w:val="24"/>
    </w:rPr>
    <w:pPr>
      <w:spacing w:after="200" w:before="200"/>
    </w:pPr>
  </w:style>
  <w:style w:type="character" w:styleId="697">
    <w:name w:val="Subtitle Char"/>
    <w:basedOn w:val="853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qFormat/>
    <w:uiPriority w:val="29"/>
    <w:rPr>
      <w:i/>
    </w:rPr>
    <w:pPr>
      <w:ind w:left="720" w:right="720"/>
    </w:p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3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3"/>
    <w:link w:val="704"/>
    <w:uiPriority w:val="99"/>
  </w:style>
  <w:style w:type="paragraph" w:styleId="706">
    <w:name w:val="Caption"/>
    <w:basedOn w:val="852"/>
    <w:next w:val="85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7">
    <w:name w:val="Grid Table 4 - Accent 1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8">
    <w:name w:val="Grid Table 4 - Accent 2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9">
    <w:name w:val="Grid Table 4 - Accent 3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0">
    <w:name w:val="Grid Table 4 - Accent 4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1">
    <w:name w:val="Grid Table 4 - Accent 5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2">
    <w:name w:val="Grid Table 4 - Accent 6"/>
    <w:basedOn w:val="8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3">
    <w:name w:val="Grid Table 5 Dark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4">
    <w:name w:val="Grid Table 5 Dark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47">
    <w:name w:val="Grid Table 5 Dark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0">
    <w:name w:val="Grid Table 6 Colorful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2">
    <w:name w:val="List Table 2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3">
    <w:name w:val="List Table 2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4">
    <w:name w:val="List Table 2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5">
    <w:name w:val="List Table 2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6">
    <w:name w:val="List Table 2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7">
    <w:name w:val="List Table 2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8">
    <w:name w:val="List Table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0">
    <w:name w:val="List Table 6 Colorful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1">
    <w:name w:val="List Table 6 Colorful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2">
    <w:name w:val="List Table 6 Colorful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3">
    <w:name w:val="List Table 6 Colorful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4">
    <w:name w:val="List Table 6 Colorful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5">
    <w:name w:val="List Table 6 Colorful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6">
    <w:name w:val="List Table 7 Colorful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4">
    <w:name w:val="Lined - Accent 1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5">
    <w:name w:val="Lined - Accent 2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6">
    <w:name w:val="Lined - Accent 3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7">
    <w:name w:val="Lined - Accent 4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8">
    <w:name w:val="Lined - Accent 5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9">
    <w:name w:val="Lined - Accent 6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0">
    <w:name w:val="Bordered &amp; Lined - Accent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1">
    <w:name w:val="Bordered &amp; Lined - Accent 1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2">
    <w:name w:val="Bordered &amp; Lined - Accent 2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3">
    <w:name w:val="Bordered &amp; Lined - Accent 3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4">
    <w:name w:val="Bordered &amp; Lined - Accent 4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5">
    <w:name w:val="Bordered &amp; Lined - Accent 5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6">
    <w:name w:val="Bordered &amp; Lined - Accent 6"/>
    <w:basedOn w:val="8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7">
    <w:name w:val="Bordered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8">
    <w:name w:val="Bordered - Accent 1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9">
    <w:name w:val="Bordered - Accent 2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0">
    <w:name w:val="Bordered - Accent 3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1">
    <w:name w:val="Bordered - Accent 4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2">
    <w:name w:val="Bordered - Accent 5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3">
    <w:name w:val="Bordered - Accent 6"/>
    <w:basedOn w:val="8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rPr>
      <w:sz w:val="18"/>
    </w:rPr>
    <w:pPr>
      <w:spacing w:lineRule="auto" w:line="240" w:after="40"/>
    </w:p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rPr>
      <w:sz w:val="20"/>
    </w:rPr>
    <w:pPr>
      <w:spacing w:lineRule="auto" w:line="240" w:after="0"/>
    </w:p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Anonymous</cp:lastModifiedBy>
  <cp:revision>4</cp:revision>
  <dcterms:created xsi:type="dcterms:W3CDTF">2019-03-29T20:09:00Z</dcterms:created>
  <dcterms:modified xsi:type="dcterms:W3CDTF">2021-11-30T13:02:02Z</dcterms:modified>
</cp:coreProperties>
</file>